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5074A" w14:textId="08F20F47" w:rsidR="00E37EDF" w:rsidRDefault="006972BB" w:rsidP="00E37EDF">
      <w:pPr>
        <w:spacing w:before="100" w:beforeAutospacing="1" w:after="100" w:afterAutospacing="1"/>
      </w:pPr>
      <w:r w:rsidRPr="006972BB">
        <w:rPr>
          <w:rFonts w:ascii="Helvetica" w:eastAsia="Times New Roman" w:hAnsi="Helvetica" w:cs="Times New Roman"/>
          <w:b/>
          <w:bCs/>
          <w:color w:val="000000"/>
          <w:lang w:eastAsia="sk-SK"/>
        </w:rPr>
        <w:t xml:space="preserve">OOCR Záhorie: </w:t>
      </w:r>
      <w:r w:rsidR="00FB5452">
        <w:rPr>
          <w:rFonts w:ascii="Helvetica" w:eastAsia="Times New Roman" w:hAnsi="Helvetica" w:cs="Times New Roman"/>
          <w:b/>
          <w:bCs/>
          <w:color w:val="000000"/>
          <w:lang w:eastAsia="sk-SK"/>
        </w:rPr>
        <w:t>Kúpaliská a vodné plochy otvorené už aj</w:t>
      </w:r>
      <w:r w:rsidR="00E757B8">
        <w:rPr>
          <w:rFonts w:ascii="Helvetica" w:eastAsia="Times New Roman" w:hAnsi="Helvetica" w:cs="Times New Roman"/>
          <w:b/>
          <w:bCs/>
          <w:color w:val="000000"/>
          <w:lang w:eastAsia="sk-SK"/>
        </w:rPr>
        <w:t xml:space="preserve"> </w:t>
      </w:r>
      <w:r w:rsidR="00FB5452">
        <w:rPr>
          <w:rFonts w:ascii="Helvetica" w:eastAsia="Times New Roman" w:hAnsi="Helvetica" w:cs="Times New Roman"/>
          <w:b/>
          <w:bCs/>
          <w:color w:val="000000"/>
          <w:lang w:eastAsia="sk-SK"/>
        </w:rPr>
        <w:t xml:space="preserve">na Záhorí. </w:t>
      </w:r>
      <w:r w:rsidR="00E37EDF">
        <w:rPr>
          <w:rFonts w:ascii="Helvetica" w:eastAsia="Times New Roman" w:hAnsi="Helvetica" w:cs="Times New Roman"/>
          <w:b/>
          <w:bCs/>
          <w:color w:val="000000"/>
          <w:lang w:eastAsia="sk-SK"/>
        </w:rPr>
        <w:t xml:space="preserve"> </w:t>
      </w:r>
    </w:p>
    <w:p w14:paraId="39A65B83" w14:textId="1616730B" w:rsidR="00FB5452" w:rsidRDefault="00E37EDF" w:rsidP="00FB5452">
      <w:r>
        <w:t>S</w:t>
      </w:r>
      <w:r w:rsidR="00FB5452">
        <w:t>mrdáky</w:t>
      </w:r>
      <w:r>
        <w:t xml:space="preserve"> 2</w:t>
      </w:r>
      <w:r w:rsidR="00FB5452">
        <w:t>5</w:t>
      </w:r>
      <w:r>
        <w:t xml:space="preserve">. júna – </w:t>
      </w:r>
      <w:r w:rsidR="00FB5452" w:rsidRPr="00806FEB">
        <w:t>Slnečné počasie a zlepšujúca sa epidemiologická situácia umož</w:t>
      </w:r>
      <w:r w:rsidR="00FB5452">
        <w:t>nili</w:t>
      </w:r>
      <w:r w:rsidR="00FB5452" w:rsidRPr="00806FEB">
        <w:t xml:space="preserve"> postupné otváranie kúpalísk a vodných plôch určených na rekreáciu na Záhorí.</w:t>
      </w:r>
    </w:p>
    <w:p w14:paraId="76483C0B" w14:textId="77777777" w:rsidR="00FB5452" w:rsidRDefault="00FB5452" w:rsidP="00FB5452"/>
    <w:p w14:paraId="3E117B98" w14:textId="77777777" w:rsidR="00FB5452" w:rsidRDefault="00FB5452" w:rsidP="00FB5452">
      <w:r>
        <w:t>Už od 12. júna je prístupné kúpalisko v Senici a uplynulý víkend bola odštartovaná sezóna aj na Kunovskej priehrade. „Na priehrade je zrenovovaná lodenica ako aj priľahlé minigolfové ihrisko vrátane celého areálu. Ten je oplotený, aby sa zabránilo vandalom znehodnocovať ho. Otvorenie bolo plánované od začiatku letných prázdnin, ale ak pôjde všetko podľa plánu, otvoríme už v sobotu 26. júna,“ uviedla hovorkyňa mesta Senica Tatiana Moravcová.</w:t>
      </w:r>
    </w:p>
    <w:p w14:paraId="10EE98CB" w14:textId="77777777" w:rsidR="00FB5452" w:rsidRDefault="00FB5452" w:rsidP="00FB5452"/>
    <w:p w14:paraId="3FBF493D" w14:textId="4C346409" w:rsidR="00FB5452" w:rsidRDefault="00FB5452" w:rsidP="00FB5452">
      <w:r>
        <w:t>V Zlatníckej doline pri Skalici otvorili po zlepšení pandemickej situácie kúpalisko v pondelok 21. júna. Zatiaľ na základe COVID automatu je k dispozícii 30 percent kapacity kúpaliska. „Výpožičky lehátok fungujú na zálohovom systéme kvôli zabezpečeniu ich dezinfekcie po každom klientovi. Novinkou je platobný terminál na platobnú kartu,“ informuje mesto Skalica.</w:t>
      </w:r>
    </w:p>
    <w:p w14:paraId="3DA9EC0E" w14:textId="77777777" w:rsidR="00FB5452" w:rsidRDefault="00FB5452" w:rsidP="00FB5452"/>
    <w:p w14:paraId="28698CE4" w14:textId="19336BA5" w:rsidR="00FB5452" w:rsidRDefault="00FB5452" w:rsidP="00FB5452">
      <w:r>
        <w:t>V meste Šaštín-Stráže slávnostne odštartujú už najbližšiu nedeľu 27. júna kalendár podujatí s názvom Leto na Gazárke, ktoré pripravilo mesto v spolupráci s rôznymi organizáciami.</w:t>
      </w:r>
      <w:r>
        <w:t xml:space="preserve"> </w:t>
      </w:r>
      <w:r w:rsidRPr="009C0B31">
        <w:t>Gazárka pozostáva z piatich jazier, ktoré vznikli po vyťažení piesku. Sú využívané na rekreáciu a rybolov. Jazerá ponúkajú oddych na upravených pieskových plážach s pozvoľným prístupom do vody.</w:t>
      </w:r>
    </w:p>
    <w:p w14:paraId="19921E6F" w14:textId="77777777" w:rsidR="00FB5452" w:rsidRDefault="00FB5452" w:rsidP="00FB5452"/>
    <w:p w14:paraId="744ED799" w14:textId="64B547D8" w:rsidR="00FB5452" w:rsidRDefault="00FB5452" w:rsidP="00FB5452">
      <w:r>
        <w:t>Kúpalisko v Malackách otvorili v utorok 22. júna. V júnovom režime počas pracovných dní bude otvorené od 13.00 do 20.00 h. Počas víkendu a od 1. júla každý deň budú prevádzkové hodiny od 10.00 do 20.00 h.</w:t>
      </w:r>
      <w:r w:rsidRPr="00D74446">
        <w:t xml:space="preserve"> V areáli sa okrem jedného plaveckého bazéna s detským toboganom a detského bazéna nachádza aj minigolfové, volejbalové a detské ihrisko. Občerstvenie - teplé jedlá i rýchle občerstvenie sú zabezpečené v dvoch bufetoch.</w:t>
      </w:r>
      <w:r>
        <w:t xml:space="preserve"> Kapacita je zatiaľ obmedzená na 50 percent.</w:t>
      </w:r>
    </w:p>
    <w:p w14:paraId="0B819E2F" w14:textId="77777777" w:rsidR="00856864" w:rsidRDefault="00856864" w:rsidP="00253E05">
      <w:pPr>
        <w:rPr>
          <w:rFonts w:cstheme="minorHAnsi"/>
          <w:color w:val="7B7B7B"/>
          <w:sz w:val="22"/>
          <w:szCs w:val="22"/>
        </w:rPr>
      </w:pPr>
    </w:p>
    <w:p w14:paraId="31CA4DC6" w14:textId="0BA5376F" w:rsidR="00253E05" w:rsidRPr="009B1D44" w:rsidRDefault="00253E05" w:rsidP="00253E05">
      <w:pPr>
        <w:rPr>
          <w:rFonts w:cstheme="minorHAnsi"/>
          <w:color w:val="7B7B7B"/>
          <w:sz w:val="22"/>
          <w:szCs w:val="22"/>
        </w:rPr>
      </w:pPr>
      <w:r w:rsidRPr="009B1D44">
        <w:rPr>
          <w:rFonts w:cstheme="minorHAnsi"/>
          <w:color w:val="7B7B7B"/>
          <w:sz w:val="22"/>
          <w:szCs w:val="22"/>
        </w:rPr>
        <w:t xml:space="preserve">Oblastná organizácia cestovného ruchu Záhorie (OOCR Záhorie) bola založená v decembri 2012. Oficiálnym sídlom je Obec Smrdáky. Má </w:t>
      </w:r>
      <w:r w:rsidR="007B69AB">
        <w:rPr>
          <w:rFonts w:cstheme="minorHAnsi"/>
          <w:color w:val="7B7B7B"/>
          <w:sz w:val="22"/>
          <w:szCs w:val="22"/>
        </w:rPr>
        <w:t>42</w:t>
      </w:r>
      <w:r w:rsidRPr="009B1D44">
        <w:rPr>
          <w:rFonts w:cstheme="minorHAnsi"/>
          <w:color w:val="7B7B7B"/>
          <w:sz w:val="22"/>
          <w:szCs w:val="22"/>
        </w:rPr>
        <w:t xml:space="preserve"> členov – 14 samospráv a 2</w:t>
      </w:r>
      <w:r w:rsidR="007B69AB">
        <w:rPr>
          <w:rFonts w:cstheme="minorHAnsi"/>
          <w:color w:val="7B7B7B"/>
          <w:sz w:val="22"/>
          <w:szCs w:val="22"/>
        </w:rPr>
        <w:t>8</w:t>
      </w:r>
      <w:r w:rsidRPr="009B1D44">
        <w:rPr>
          <w:rFonts w:cstheme="minorHAnsi"/>
          <w:color w:val="7B7B7B"/>
          <w:sz w:val="22"/>
          <w:szCs w:val="22"/>
        </w:rPr>
        <w:t xml:space="preserve"> subjektov z oblasti cestovného ruchu. Navonok vystupuje pod názvom Región Záhorie. OOCR Záhorie je zaregistrovaná Ministerstvom dopravy a výstavby SR ako oficiálna oblastná organizácia pre rozvoj a podporu cestovného ruchu na Záhorí. Našou víziu je urobiť z regiónu Záhorie rozpoznateľnú a konkurencieschopnú destináciu. Webové sídlo je </w:t>
      </w:r>
      <w:hyperlink r:id="rId6" w:history="1">
        <w:r w:rsidRPr="009B1D44">
          <w:rPr>
            <w:rStyle w:val="Hypertextovprepojenie"/>
            <w:rFonts w:cstheme="minorHAnsi"/>
            <w:sz w:val="22"/>
            <w:szCs w:val="22"/>
          </w:rPr>
          <w:t>www.regionzahorie.sk</w:t>
        </w:r>
      </w:hyperlink>
      <w:r w:rsidRPr="009B1D44">
        <w:rPr>
          <w:rFonts w:cstheme="minorHAnsi"/>
          <w:color w:val="7B7B7B"/>
          <w:sz w:val="22"/>
          <w:szCs w:val="22"/>
        </w:rPr>
        <w:t xml:space="preserve"> </w:t>
      </w:r>
    </w:p>
    <w:p w14:paraId="7ABD79B4" w14:textId="712A01F1" w:rsidR="0061771D" w:rsidRDefault="00253E05" w:rsidP="00253E05">
      <w:pPr>
        <w:rPr>
          <w:rFonts w:cstheme="minorHAnsi"/>
          <w:color w:val="1A8458"/>
          <w:sz w:val="22"/>
          <w:szCs w:val="22"/>
        </w:rPr>
      </w:pPr>
      <w:r w:rsidRPr="009B1D44">
        <w:rPr>
          <w:rFonts w:cstheme="minorHAnsi"/>
          <w:color w:val="333333"/>
          <w:sz w:val="22"/>
          <w:szCs w:val="22"/>
        </w:rPr>
        <w:t> </w:t>
      </w:r>
    </w:p>
    <w:p w14:paraId="391681D7" w14:textId="2065C183" w:rsidR="00253E05" w:rsidRPr="009B1D44" w:rsidRDefault="00253E05" w:rsidP="00253E05">
      <w:pPr>
        <w:rPr>
          <w:rFonts w:cstheme="minorHAnsi"/>
          <w:color w:val="1A8458"/>
          <w:sz w:val="22"/>
          <w:szCs w:val="22"/>
        </w:rPr>
      </w:pPr>
      <w:r w:rsidRPr="009B1D44">
        <w:rPr>
          <w:rFonts w:cstheme="minorHAnsi"/>
          <w:color w:val="1A8458"/>
          <w:sz w:val="22"/>
          <w:szCs w:val="22"/>
        </w:rPr>
        <w:t>Ciele organizácie:</w:t>
      </w:r>
    </w:p>
    <w:p w14:paraId="2F7FF7F0" w14:textId="77777777" w:rsidR="00253E05" w:rsidRPr="009B1D44" w:rsidRDefault="00253E05" w:rsidP="00253E05">
      <w:pPr>
        <w:rPr>
          <w:rFonts w:cstheme="minorHAnsi"/>
          <w:color w:val="7B7B7B"/>
          <w:sz w:val="22"/>
          <w:szCs w:val="22"/>
        </w:rPr>
      </w:pPr>
      <w:r w:rsidRPr="009B1D44">
        <w:rPr>
          <w:rFonts w:cstheme="minorHAnsi"/>
          <w:color w:val="7B7B7B"/>
          <w:sz w:val="22"/>
          <w:szCs w:val="22"/>
        </w:rPr>
        <w:t>·       Marketing a propagácia destinácie</w:t>
      </w:r>
    </w:p>
    <w:p w14:paraId="463F75C3" w14:textId="0F97DABA" w:rsidR="00253E05" w:rsidRPr="009B1D44" w:rsidRDefault="00253E05" w:rsidP="00253E05">
      <w:pPr>
        <w:rPr>
          <w:rFonts w:cstheme="minorHAnsi"/>
          <w:color w:val="7B7B7B"/>
          <w:sz w:val="22"/>
          <w:szCs w:val="22"/>
        </w:rPr>
      </w:pPr>
      <w:r w:rsidRPr="009B1D44">
        <w:rPr>
          <w:rFonts w:cstheme="minorHAnsi"/>
          <w:color w:val="7B7B7B"/>
          <w:sz w:val="22"/>
          <w:szCs w:val="22"/>
        </w:rPr>
        <w:t>·       Zvyšovanie kvality a atraktivity ponúk cestovného ruchu regiónu Záhorie</w:t>
      </w:r>
    </w:p>
    <w:p w14:paraId="0B958EAA" w14:textId="77777777" w:rsidR="00253E05" w:rsidRPr="009B1D44" w:rsidRDefault="00253E05" w:rsidP="00253E05">
      <w:pPr>
        <w:rPr>
          <w:rFonts w:cstheme="minorHAnsi"/>
          <w:color w:val="7B7B7B"/>
          <w:sz w:val="22"/>
          <w:szCs w:val="22"/>
        </w:rPr>
      </w:pPr>
      <w:r w:rsidRPr="009B1D44">
        <w:rPr>
          <w:rFonts w:cstheme="minorHAnsi"/>
          <w:color w:val="7B7B7B"/>
          <w:sz w:val="22"/>
          <w:szCs w:val="22"/>
        </w:rPr>
        <w:t>·       Podpora budovania nových produktov cestovného ruchu</w:t>
      </w:r>
    </w:p>
    <w:p w14:paraId="038EB48D" w14:textId="77777777" w:rsidR="00253E05" w:rsidRPr="009B1D44" w:rsidRDefault="00253E05" w:rsidP="00253E05">
      <w:pPr>
        <w:rPr>
          <w:rFonts w:cstheme="minorHAnsi"/>
          <w:color w:val="7B7B7B"/>
          <w:sz w:val="22"/>
          <w:szCs w:val="22"/>
        </w:rPr>
      </w:pPr>
      <w:r w:rsidRPr="009B1D44">
        <w:rPr>
          <w:rFonts w:cstheme="minorHAnsi"/>
          <w:color w:val="7B7B7B"/>
          <w:sz w:val="22"/>
          <w:szCs w:val="22"/>
        </w:rPr>
        <w:t>·       Poradenstvo v oblasti cestovného ruchu</w:t>
      </w:r>
    </w:p>
    <w:p w14:paraId="6EEA1069" w14:textId="77777777" w:rsidR="00253E05" w:rsidRPr="009B1D44" w:rsidRDefault="00253E05" w:rsidP="00253E05">
      <w:pPr>
        <w:rPr>
          <w:rFonts w:cstheme="minorHAnsi"/>
          <w:color w:val="7B7B7B"/>
          <w:sz w:val="22"/>
          <w:szCs w:val="22"/>
        </w:rPr>
      </w:pPr>
      <w:r w:rsidRPr="009B1D44">
        <w:rPr>
          <w:rFonts w:cstheme="minorHAnsi"/>
          <w:color w:val="7B7B7B"/>
          <w:sz w:val="22"/>
          <w:szCs w:val="22"/>
        </w:rPr>
        <w:t>·       Zvyšovanie konkurencieschopnosti destinácie</w:t>
      </w:r>
    </w:p>
    <w:sectPr w:rsidR="00253E05" w:rsidRPr="009B1D44" w:rsidSect="00360D27">
      <w:headerReference w:type="default" r:id="rId7"/>
      <w:footerReference w:type="default" r:id="rId8"/>
      <w:pgSz w:w="11906" w:h="16838"/>
      <w:pgMar w:top="1247" w:right="1361" w:bottom="124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FA1D3" w14:textId="77777777" w:rsidR="00A91E12" w:rsidRDefault="00A91E12" w:rsidP="006B18AD">
      <w:r>
        <w:separator/>
      </w:r>
    </w:p>
  </w:endnote>
  <w:endnote w:type="continuationSeparator" w:id="0">
    <w:p w14:paraId="2B51AE12" w14:textId="77777777" w:rsidR="00A91E12" w:rsidRDefault="00A91E12" w:rsidP="006B1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11441" w14:textId="54B3C781" w:rsidR="00D96D8E" w:rsidRDefault="00D96D8E">
    <w:pPr>
      <w:pStyle w:val="Pta"/>
    </w:pPr>
    <w:r>
      <w:t xml:space="preserve">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2517"/>
    </w:tblGrid>
    <w:tr w:rsidR="00D96D8E" w14:paraId="3B39D4E8" w14:textId="77777777" w:rsidTr="00D96D8E">
      <w:trPr>
        <w:trHeight w:val="865"/>
      </w:trPr>
      <w:tc>
        <w:tcPr>
          <w:tcW w:w="2517" w:type="dxa"/>
        </w:tcPr>
        <w:p w14:paraId="3E31EECE" w14:textId="09B32A3C" w:rsidR="00D96D8E" w:rsidRDefault="00D96D8E">
          <w:pPr>
            <w:pStyle w:val="Pta"/>
          </w:pPr>
          <w:r>
            <w:rPr>
              <w:noProof/>
            </w:rPr>
            <w:drawing>
              <wp:inline distT="0" distB="0" distL="0" distR="0" wp14:anchorId="3967F7FE" wp14:editId="7FA49565">
                <wp:extent cx="1792923" cy="438665"/>
                <wp:effectExtent l="0" t="0" r="0" b="635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1"/>
                        <a:stretch>
                          <a:fillRect/>
                        </a:stretch>
                      </pic:blipFill>
                      <pic:spPr>
                        <a:xfrm>
                          <a:off x="0" y="0"/>
                          <a:ext cx="1888513" cy="462052"/>
                        </a:xfrm>
                        <a:prstGeom prst="rect">
                          <a:avLst/>
                        </a:prstGeom>
                      </pic:spPr>
                    </pic:pic>
                  </a:graphicData>
                </a:graphic>
              </wp:inline>
            </w:drawing>
          </w:r>
        </w:p>
      </w:tc>
      <w:tc>
        <w:tcPr>
          <w:tcW w:w="2517" w:type="dxa"/>
        </w:tcPr>
        <w:p w14:paraId="1CA32E74" w14:textId="13CBB0D7" w:rsidR="00D96D8E" w:rsidRDefault="00D96D8E">
          <w:pPr>
            <w:pStyle w:val="Pta"/>
          </w:pPr>
          <w:r>
            <w:rPr>
              <w:noProof/>
            </w:rPr>
            <w:drawing>
              <wp:inline distT="0" distB="0" distL="0" distR="0" wp14:anchorId="084BD9DD" wp14:editId="084351C9">
                <wp:extent cx="1291281" cy="667939"/>
                <wp:effectExtent l="0" t="0" r="4445" b="5715"/>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2"/>
                        <a:stretch>
                          <a:fillRect/>
                        </a:stretch>
                      </pic:blipFill>
                      <pic:spPr>
                        <a:xfrm>
                          <a:off x="0" y="0"/>
                          <a:ext cx="1464099" cy="757332"/>
                        </a:xfrm>
                        <a:prstGeom prst="rect">
                          <a:avLst/>
                        </a:prstGeom>
                      </pic:spPr>
                    </pic:pic>
                  </a:graphicData>
                </a:graphic>
              </wp:inline>
            </w:drawing>
          </w:r>
        </w:p>
      </w:tc>
    </w:tr>
  </w:tbl>
  <w:p w14:paraId="56BEF5D9" w14:textId="75C15E06" w:rsidR="00D96D8E" w:rsidRDefault="00D96D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6BE91" w14:textId="77777777" w:rsidR="00A91E12" w:rsidRDefault="00A91E12" w:rsidP="006B18AD">
      <w:r>
        <w:separator/>
      </w:r>
    </w:p>
  </w:footnote>
  <w:footnote w:type="continuationSeparator" w:id="0">
    <w:p w14:paraId="5593A05F" w14:textId="77777777" w:rsidR="00A91E12" w:rsidRDefault="00A91E12" w:rsidP="006B1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3"/>
      <w:gridCol w:w="4431"/>
    </w:tblGrid>
    <w:tr w:rsidR="00360D27" w14:paraId="5DABB057" w14:textId="77777777" w:rsidTr="00360D27">
      <w:tc>
        <w:tcPr>
          <w:tcW w:w="4587" w:type="dxa"/>
        </w:tcPr>
        <w:p w14:paraId="63FF0DA3" w14:textId="47DD0FA3" w:rsidR="00360D27" w:rsidRDefault="00D96D8E" w:rsidP="00360D27">
          <w:pPr>
            <w:pStyle w:val="Hlavika"/>
            <w:rPr>
              <w:sz w:val="32"/>
              <w:szCs w:val="32"/>
            </w:rPr>
          </w:pPr>
          <w:r>
            <w:tab/>
          </w:r>
        </w:p>
        <w:p w14:paraId="07399A01" w14:textId="77777777" w:rsidR="00360D27" w:rsidRDefault="00360D27" w:rsidP="00360D27">
          <w:pPr>
            <w:pStyle w:val="Hlavika"/>
            <w:rPr>
              <w:sz w:val="32"/>
              <w:szCs w:val="32"/>
            </w:rPr>
          </w:pPr>
        </w:p>
        <w:p w14:paraId="19AFD376" w14:textId="47D5DEA5" w:rsidR="00360D27" w:rsidRDefault="00360D27" w:rsidP="00360D27">
          <w:pPr>
            <w:pStyle w:val="Hlavika"/>
            <w:rPr>
              <w:b/>
              <w:bCs/>
              <w:sz w:val="32"/>
              <w:szCs w:val="32"/>
            </w:rPr>
          </w:pPr>
          <w:r w:rsidRPr="00BB5EC4">
            <w:rPr>
              <w:sz w:val="32"/>
              <w:szCs w:val="32"/>
            </w:rPr>
            <w:t>TLAČOVÁ SPRÁVA</w:t>
          </w:r>
        </w:p>
      </w:tc>
      <w:tc>
        <w:tcPr>
          <w:tcW w:w="4587" w:type="dxa"/>
        </w:tcPr>
        <w:p w14:paraId="095003BA" w14:textId="57637C85" w:rsidR="00360D27" w:rsidRDefault="00093EF3" w:rsidP="00D96D8E">
          <w:pPr>
            <w:pStyle w:val="Hlavika"/>
            <w:rPr>
              <w:b/>
              <w:bCs/>
              <w:sz w:val="32"/>
              <w:szCs w:val="32"/>
            </w:rPr>
          </w:pPr>
          <w:r>
            <w:rPr>
              <w:b/>
              <w:bCs/>
              <w:sz w:val="32"/>
              <w:szCs w:val="32"/>
            </w:rPr>
            <w:t xml:space="preserve">        </w:t>
          </w:r>
          <w:r w:rsidR="00360D27">
            <w:rPr>
              <w:noProof/>
            </w:rPr>
            <w:drawing>
              <wp:inline distT="0" distB="0" distL="0" distR="0" wp14:anchorId="55BC6891" wp14:editId="466AC5D0">
                <wp:extent cx="2223370" cy="760627"/>
                <wp:effectExtent l="0" t="0" r="0" b="1905"/>
                <wp:docPr id="1" name="Obrázok 1" descr="Obrázok, na ktorom je text, ClipAr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Obrázok, na ktorom je text, ClipArt&#10;&#10;Automaticky generovaný popis"/>
                        <pic:cNvPicPr/>
                      </pic:nvPicPr>
                      <pic:blipFill>
                        <a:blip r:embed="rId1"/>
                        <a:stretch>
                          <a:fillRect/>
                        </a:stretch>
                      </pic:blipFill>
                      <pic:spPr>
                        <a:xfrm>
                          <a:off x="0" y="0"/>
                          <a:ext cx="2260993" cy="773498"/>
                        </a:xfrm>
                        <a:prstGeom prst="rect">
                          <a:avLst/>
                        </a:prstGeom>
                      </pic:spPr>
                    </pic:pic>
                  </a:graphicData>
                </a:graphic>
              </wp:inline>
            </w:drawing>
          </w:r>
        </w:p>
      </w:tc>
    </w:tr>
  </w:tbl>
  <w:p w14:paraId="6778DE03" w14:textId="354D6C04" w:rsidR="006B18AD" w:rsidRPr="006B18AD" w:rsidRDefault="006B18AD" w:rsidP="00D96D8E">
    <w:pPr>
      <w:pStyle w:val="Hlavika"/>
      <w:rPr>
        <w:b/>
        <w:bCs/>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331"/>
    <w:rsid w:val="00093EF3"/>
    <w:rsid w:val="0013294F"/>
    <w:rsid w:val="00213398"/>
    <w:rsid w:val="00231177"/>
    <w:rsid w:val="00241A82"/>
    <w:rsid w:val="00253E05"/>
    <w:rsid w:val="0025779D"/>
    <w:rsid w:val="002840C4"/>
    <w:rsid w:val="002B2B07"/>
    <w:rsid w:val="003541CD"/>
    <w:rsid w:val="00360D27"/>
    <w:rsid w:val="00383338"/>
    <w:rsid w:val="00415BB7"/>
    <w:rsid w:val="0047683B"/>
    <w:rsid w:val="00487E75"/>
    <w:rsid w:val="005234D8"/>
    <w:rsid w:val="00590197"/>
    <w:rsid w:val="005C3C2D"/>
    <w:rsid w:val="005D5854"/>
    <w:rsid w:val="00613331"/>
    <w:rsid w:val="0061771D"/>
    <w:rsid w:val="00664F0D"/>
    <w:rsid w:val="006972BB"/>
    <w:rsid w:val="006B18AD"/>
    <w:rsid w:val="006E7D93"/>
    <w:rsid w:val="00751E2F"/>
    <w:rsid w:val="007B69AB"/>
    <w:rsid w:val="007D7176"/>
    <w:rsid w:val="00856864"/>
    <w:rsid w:val="008602A1"/>
    <w:rsid w:val="00877DE3"/>
    <w:rsid w:val="008D4807"/>
    <w:rsid w:val="00920336"/>
    <w:rsid w:val="009A5395"/>
    <w:rsid w:val="009A63DE"/>
    <w:rsid w:val="009B1D44"/>
    <w:rsid w:val="009E2782"/>
    <w:rsid w:val="00A9165B"/>
    <w:rsid w:val="00A91E12"/>
    <w:rsid w:val="00BB5EC4"/>
    <w:rsid w:val="00C121A9"/>
    <w:rsid w:val="00CC0316"/>
    <w:rsid w:val="00D44AA6"/>
    <w:rsid w:val="00D831D5"/>
    <w:rsid w:val="00D96D8E"/>
    <w:rsid w:val="00DF4306"/>
    <w:rsid w:val="00E16545"/>
    <w:rsid w:val="00E27448"/>
    <w:rsid w:val="00E37EDF"/>
    <w:rsid w:val="00E757B8"/>
    <w:rsid w:val="00E81D31"/>
    <w:rsid w:val="00FA37BD"/>
    <w:rsid w:val="00FA4898"/>
    <w:rsid w:val="00FB5452"/>
    <w:rsid w:val="00FE633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91542"/>
  <w15:docId w15:val="{CE15A863-4CC8-8F47-9E3D-AB3CCF81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4">
    <w:name w:val="heading 4"/>
    <w:basedOn w:val="Normlny"/>
    <w:link w:val="Nadpis4Char"/>
    <w:uiPriority w:val="9"/>
    <w:qFormat/>
    <w:rsid w:val="00613331"/>
    <w:pPr>
      <w:spacing w:before="100" w:beforeAutospacing="1" w:after="100" w:afterAutospacing="1"/>
      <w:outlineLvl w:val="3"/>
    </w:pPr>
    <w:rPr>
      <w:rFonts w:ascii="Times New Roman" w:eastAsia="Times New Roman" w:hAnsi="Times New Roman" w:cs="Times New Roman"/>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613331"/>
    <w:rPr>
      <w:rFonts w:ascii="Times New Roman" w:eastAsia="Times New Roman" w:hAnsi="Times New Roman" w:cs="Times New Roman"/>
      <w:b/>
      <w:bCs/>
      <w:lang w:eastAsia="sk-SK"/>
    </w:rPr>
  </w:style>
  <w:style w:type="paragraph" w:styleId="Normlnywebov">
    <w:name w:val="Normal (Web)"/>
    <w:basedOn w:val="Normlny"/>
    <w:uiPriority w:val="99"/>
    <w:semiHidden/>
    <w:unhideWhenUsed/>
    <w:rsid w:val="00613331"/>
    <w:pPr>
      <w:spacing w:before="100" w:beforeAutospacing="1" w:after="100" w:afterAutospacing="1"/>
    </w:pPr>
    <w:rPr>
      <w:rFonts w:ascii="Times New Roman" w:eastAsia="Times New Roman" w:hAnsi="Times New Roman" w:cs="Times New Roman"/>
      <w:lang w:eastAsia="sk-SK"/>
    </w:rPr>
  </w:style>
  <w:style w:type="character" w:customStyle="1" w:styleId="apple-converted-space">
    <w:name w:val="apple-converted-space"/>
    <w:basedOn w:val="Predvolenpsmoodseku"/>
    <w:rsid w:val="00613331"/>
  </w:style>
  <w:style w:type="character" w:styleId="Vrazn">
    <w:name w:val="Strong"/>
    <w:basedOn w:val="Predvolenpsmoodseku"/>
    <w:uiPriority w:val="22"/>
    <w:qFormat/>
    <w:rsid w:val="00613331"/>
    <w:rPr>
      <w:b/>
      <w:bCs/>
    </w:rPr>
  </w:style>
  <w:style w:type="character" w:styleId="Hypertextovprepojenie">
    <w:name w:val="Hyperlink"/>
    <w:basedOn w:val="Predvolenpsmoodseku"/>
    <w:uiPriority w:val="99"/>
    <w:unhideWhenUsed/>
    <w:rsid w:val="00613331"/>
    <w:rPr>
      <w:color w:val="0000FF"/>
      <w:u w:val="single"/>
    </w:rPr>
  </w:style>
  <w:style w:type="paragraph" w:styleId="Odsekzoznamu">
    <w:name w:val="List Paragraph"/>
    <w:basedOn w:val="Normlny"/>
    <w:uiPriority w:val="34"/>
    <w:qFormat/>
    <w:rsid w:val="00613331"/>
    <w:pPr>
      <w:ind w:left="720"/>
      <w:contextualSpacing/>
    </w:pPr>
  </w:style>
  <w:style w:type="paragraph" w:styleId="Bezriadkovania">
    <w:name w:val="No Spacing"/>
    <w:uiPriority w:val="1"/>
    <w:qFormat/>
    <w:rsid w:val="002B2B07"/>
  </w:style>
  <w:style w:type="paragraph" w:styleId="Hlavika">
    <w:name w:val="header"/>
    <w:basedOn w:val="Normlny"/>
    <w:link w:val="HlavikaChar"/>
    <w:uiPriority w:val="99"/>
    <w:unhideWhenUsed/>
    <w:rsid w:val="006B18AD"/>
    <w:pPr>
      <w:tabs>
        <w:tab w:val="center" w:pos="4536"/>
        <w:tab w:val="right" w:pos="9072"/>
      </w:tabs>
    </w:pPr>
  </w:style>
  <w:style w:type="character" w:customStyle="1" w:styleId="HlavikaChar">
    <w:name w:val="Hlavička Char"/>
    <w:basedOn w:val="Predvolenpsmoodseku"/>
    <w:link w:val="Hlavika"/>
    <w:uiPriority w:val="99"/>
    <w:rsid w:val="006B18AD"/>
  </w:style>
  <w:style w:type="paragraph" w:styleId="Pta">
    <w:name w:val="footer"/>
    <w:basedOn w:val="Normlny"/>
    <w:link w:val="PtaChar"/>
    <w:uiPriority w:val="99"/>
    <w:unhideWhenUsed/>
    <w:rsid w:val="006B18AD"/>
    <w:pPr>
      <w:tabs>
        <w:tab w:val="center" w:pos="4536"/>
        <w:tab w:val="right" w:pos="9072"/>
      </w:tabs>
    </w:pPr>
  </w:style>
  <w:style w:type="character" w:customStyle="1" w:styleId="PtaChar">
    <w:name w:val="Päta Char"/>
    <w:basedOn w:val="Predvolenpsmoodseku"/>
    <w:link w:val="Pta"/>
    <w:uiPriority w:val="99"/>
    <w:rsid w:val="006B18AD"/>
  </w:style>
  <w:style w:type="character" w:styleId="Nevyrieenzmienka">
    <w:name w:val="Unresolved Mention"/>
    <w:basedOn w:val="Predvolenpsmoodseku"/>
    <w:uiPriority w:val="99"/>
    <w:semiHidden/>
    <w:unhideWhenUsed/>
    <w:rsid w:val="00253E05"/>
    <w:rPr>
      <w:color w:val="605E5C"/>
      <w:shd w:val="clear" w:color="auto" w:fill="E1DFDD"/>
    </w:rPr>
  </w:style>
  <w:style w:type="table" w:styleId="Mriekatabuky">
    <w:name w:val="Table Grid"/>
    <w:basedOn w:val="Normlnatabuka"/>
    <w:uiPriority w:val="39"/>
    <w:rsid w:val="00D9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64030">
      <w:bodyDiv w:val="1"/>
      <w:marLeft w:val="0"/>
      <w:marRight w:val="0"/>
      <w:marTop w:val="0"/>
      <w:marBottom w:val="0"/>
      <w:divBdr>
        <w:top w:val="none" w:sz="0" w:space="0" w:color="auto"/>
        <w:left w:val="none" w:sz="0" w:space="0" w:color="auto"/>
        <w:bottom w:val="none" w:sz="0" w:space="0" w:color="auto"/>
        <w:right w:val="none" w:sz="0" w:space="0" w:color="auto"/>
      </w:divBdr>
    </w:div>
    <w:div w:id="830406919">
      <w:bodyDiv w:val="1"/>
      <w:marLeft w:val="0"/>
      <w:marRight w:val="0"/>
      <w:marTop w:val="0"/>
      <w:marBottom w:val="0"/>
      <w:divBdr>
        <w:top w:val="none" w:sz="0" w:space="0" w:color="auto"/>
        <w:left w:val="none" w:sz="0" w:space="0" w:color="auto"/>
        <w:bottom w:val="none" w:sz="0" w:space="0" w:color="auto"/>
        <w:right w:val="none" w:sz="0" w:space="0" w:color="auto"/>
      </w:divBdr>
    </w:div>
    <w:div w:id="892959969">
      <w:bodyDiv w:val="1"/>
      <w:marLeft w:val="0"/>
      <w:marRight w:val="0"/>
      <w:marTop w:val="0"/>
      <w:marBottom w:val="0"/>
      <w:divBdr>
        <w:top w:val="none" w:sz="0" w:space="0" w:color="auto"/>
        <w:left w:val="none" w:sz="0" w:space="0" w:color="auto"/>
        <w:bottom w:val="none" w:sz="0" w:space="0" w:color="auto"/>
        <w:right w:val="none" w:sz="0" w:space="0" w:color="auto"/>
      </w:divBdr>
    </w:div>
    <w:div w:id="211304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ionzahorie.s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2339</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Lidaj</dc:creator>
  <cp:keywords/>
  <dc:description/>
  <cp:lastModifiedBy>Martin Lidaj</cp:lastModifiedBy>
  <cp:revision>3</cp:revision>
  <dcterms:created xsi:type="dcterms:W3CDTF">2021-06-25T06:58:00Z</dcterms:created>
  <dcterms:modified xsi:type="dcterms:W3CDTF">2021-06-25T06:59:00Z</dcterms:modified>
</cp:coreProperties>
</file>